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B" w:rsidRPr="005B6804" w:rsidRDefault="00846A08" w:rsidP="002875BB">
      <w:bookmarkStart w:id="0" w:name="_GoBack"/>
      <w:bookmarkEnd w:id="0"/>
      <w:r>
        <w:rPr>
          <w:rFonts w:cstheme="minorHAnsi"/>
          <w:b/>
          <w:sz w:val="28"/>
          <w:szCs w:val="28"/>
        </w:rPr>
        <w:t>Till vårdnadshavare</w:t>
      </w:r>
      <w:r w:rsidR="002875BB" w:rsidRPr="005B6804">
        <w:rPr>
          <w:b/>
        </w:rPr>
        <w:t xml:space="preserve">  </w:t>
      </w:r>
      <w:r w:rsidR="005B6804">
        <w:rPr>
          <w:b/>
        </w:rPr>
        <w:br/>
      </w:r>
      <w:r w:rsidR="002875BB" w:rsidRPr="005B6804">
        <w:rPr>
          <w:b/>
        </w:rPr>
        <w:t xml:space="preserve"> </w:t>
      </w:r>
      <w:r w:rsidR="002875BB" w:rsidRPr="005B6804">
        <w:t xml:space="preserve">                                                                                                                                             </w:t>
      </w:r>
    </w:p>
    <w:p w:rsidR="002875BB" w:rsidRDefault="00846A08" w:rsidP="00846A08">
      <w:r>
        <w:t xml:space="preserve">Vi har på skolan upplevt flera fall där elever haft besvär med återfall av löss. Huvudlöss är ett vanligt problem, särskilt bland barn i förskola och skola, och det har inget med dålig hygien att göra. </w:t>
      </w:r>
      <w:r w:rsidR="002875BB">
        <w:t>För att minska risken för smittspridning</w:t>
      </w:r>
      <w:r>
        <w:t xml:space="preserve"> och återfall</w:t>
      </w:r>
      <w:r w:rsidR="002875BB">
        <w:t xml:space="preserve"> är det viktigt att alla hjälps åt att bekämpa lössen. </w:t>
      </w:r>
    </w:p>
    <w:p w:rsidR="005B6804" w:rsidRPr="005C33C6" w:rsidRDefault="002875BB" w:rsidP="002875BB">
      <w:pPr>
        <w:autoSpaceDE w:val="0"/>
        <w:autoSpaceDN w:val="0"/>
        <w:adjustRightInd w:val="0"/>
      </w:pPr>
      <w:r>
        <w:t>Om du</w:t>
      </w:r>
      <w:r w:rsidRPr="00B520CE">
        <w:t xml:space="preserve"> upptäcker ägg/löss hos ditt barn, måste behandling utföra</w:t>
      </w:r>
      <w:r>
        <w:t xml:space="preserve">s enligt anvisning innan barnet </w:t>
      </w:r>
      <w:r w:rsidRPr="00B520CE">
        <w:t>återgår till skolan.</w:t>
      </w:r>
      <w:r w:rsidRPr="005C33C6">
        <w:t xml:space="preserve"> D</w:t>
      </w:r>
      <w:r>
        <w:t>e som har löss behandlas och behandlingen</w:t>
      </w:r>
      <w:r w:rsidRPr="005C33C6">
        <w:t xml:space="preserve"> bör göras samma dag som lössen upptäck</w:t>
      </w:r>
      <w:r>
        <w:t xml:space="preserve">ts. Efter en första </w:t>
      </w:r>
      <w:r w:rsidRPr="005C33C6">
        <w:t>behandling kan barnet gå till skola</w:t>
      </w:r>
      <w:r>
        <w:t xml:space="preserve">n. </w:t>
      </w:r>
      <w:r w:rsidR="002D33C2">
        <w:br/>
      </w:r>
      <w:r w:rsidR="00846A08">
        <w:br/>
      </w:r>
    </w:p>
    <w:p w:rsidR="002875BB" w:rsidRPr="005B6804" w:rsidRDefault="002875BB" w:rsidP="002875BB">
      <w:pPr>
        <w:rPr>
          <w:rFonts w:cstheme="minorHAnsi"/>
          <w:b/>
          <w:sz w:val="28"/>
          <w:szCs w:val="28"/>
        </w:rPr>
      </w:pPr>
      <w:r w:rsidRPr="005B6804">
        <w:rPr>
          <w:rFonts w:cstheme="minorHAnsi"/>
          <w:b/>
          <w:sz w:val="28"/>
          <w:szCs w:val="28"/>
        </w:rPr>
        <w:t>Hur ser en l</w:t>
      </w:r>
      <w:r w:rsidR="002D33C2">
        <w:rPr>
          <w:rFonts w:cstheme="minorHAnsi"/>
          <w:b/>
          <w:sz w:val="28"/>
          <w:szCs w:val="28"/>
        </w:rPr>
        <w:t>us ut och hur upptäcker jag dem?</w:t>
      </w:r>
    </w:p>
    <w:p w:rsidR="00D45B42" w:rsidRDefault="002875BB" w:rsidP="002875BB">
      <w:pPr>
        <w:autoSpaceDE w:val="0"/>
        <w:autoSpaceDN w:val="0"/>
        <w:adjustRightInd w:val="0"/>
      </w:pPr>
      <w:r>
        <w:t>Oftast orsakar huvudlöss klåda, men inte alltid. Man kan ha löss utan att det kliar. Lössen är</w:t>
      </w:r>
      <w:r>
        <w:br/>
        <w:t>små, ungefär 2-</w:t>
      </w:r>
      <w:smartTag w:uri="urn:schemas-microsoft-com:office:smarttags" w:element="metricconverter">
        <w:smartTagPr>
          <w:attr w:name="ProductID" w:val="3 millimeter"/>
        </w:smartTagPr>
        <w:r>
          <w:t>3 millimeter</w:t>
        </w:r>
      </w:smartTag>
      <w:r>
        <w:t xml:space="preserve"> och grågula. Ibland kan de dock anpassa sin färg till hårets färg.</w:t>
      </w:r>
      <w:r>
        <w:br/>
        <w:t>Tecken på att man har löss kan då vara ”svart pulver” (lusavföring) på kragen eller kudden.</w:t>
      </w:r>
      <w:r>
        <w:br/>
        <w:t>Lössens ägg kallas för ”gne</w:t>
      </w:r>
      <w:r w:rsidR="00846A08">
        <w:t xml:space="preserve">tter”, de gulvita gnetterna är 1 </w:t>
      </w:r>
      <w:r>
        <w:t>mm långa och sitter fastklistrade på hårstrån nära hårbotten.</w:t>
      </w:r>
    </w:p>
    <w:p w:rsidR="002875BB" w:rsidRDefault="005B6804" w:rsidP="00D45B42">
      <w:pPr>
        <w:autoSpaceDE w:val="0"/>
        <w:autoSpaceDN w:val="0"/>
        <w:adjustRightInd w:val="0"/>
        <w:jc w:val="center"/>
      </w:pPr>
      <w:r>
        <w:br/>
      </w:r>
      <w:r w:rsidR="00D45B42">
        <w:rPr>
          <w:noProof/>
          <w:color w:val="0000FF"/>
        </w:rPr>
        <w:drawing>
          <wp:inline distT="0" distB="0" distL="0" distR="0" wp14:anchorId="2DC9B0D0" wp14:editId="2D90E36C">
            <wp:extent cx="606067" cy="910756"/>
            <wp:effectExtent l="0" t="0" r="3810" b="3810"/>
            <wp:docPr id="2" name="irc_mi" descr="http://www.lus.se/huvudlu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s.se/huvudlu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067" cy="9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42" w:rsidRDefault="00D45B42" w:rsidP="002875BB">
      <w:pPr>
        <w:autoSpaceDE w:val="0"/>
        <w:autoSpaceDN w:val="0"/>
        <w:adjustRightInd w:val="0"/>
      </w:pPr>
    </w:p>
    <w:p w:rsidR="002875BB" w:rsidRPr="005B6804" w:rsidRDefault="002875BB" w:rsidP="002875BB">
      <w:pPr>
        <w:rPr>
          <w:rFonts w:cstheme="minorHAnsi"/>
          <w:b/>
          <w:sz w:val="28"/>
          <w:szCs w:val="28"/>
        </w:rPr>
      </w:pPr>
      <w:r w:rsidRPr="005B6804">
        <w:rPr>
          <w:rFonts w:cstheme="minorHAnsi"/>
          <w:b/>
          <w:sz w:val="28"/>
          <w:szCs w:val="28"/>
        </w:rPr>
        <w:t>Så här luskammar du</w:t>
      </w:r>
    </w:p>
    <w:p w:rsidR="002875BB" w:rsidRDefault="002875BB" w:rsidP="002875BB">
      <w:r w:rsidRPr="00A5702B">
        <w:t>Luskamma i vått hår</w:t>
      </w:r>
      <w:r>
        <w:t xml:space="preserve">, gärna med balsam, då det kan underlätta kamningen. </w:t>
      </w:r>
      <w:r>
        <w:br/>
      </w:r>
      <w:r w:rsidRPr="00A5702B">
        <w:t xml:space="preserve">Finkamma </w:t>
      </w:r>
      <w:r>
        <w:t xml:space="preserve">hela </w:t>
      </w:r>
      <w:r w:rsidRPr="00A5702B">
        <w:t xml:space="preserve">håret </w:t>
      </w:r>
      <w:r>
        <w:t xml:space="preserve">enligt instruktionerna nedan </w:t>
      </w:r>
      <w:r w:rsidRPr="00A5702B">
        <w:t>över ett vitt papper eller en spegel</w:t>
      </w:r>
      <w:r>
        <w:t xml:space="preserve"> för att upptäcka eventuella huvudlöss lättare.</w:t>
      </w:r>
      <w:r w:rsidRPr="00A5702B">
        <w:t xml:space="preserve"> </w:t>
      </w:r>
      <w:r>
        <w:t>Om det är besvärligt att luskamma håret kan man som vårdnadshavare inspektera hårbotten noga, framförallt i nacken och bakom öronen.</w:t>
      </w:r>
    </w:p>
    <w:p w:rsidR="00CF11A8" w:rsidRPr="00A5702B" w:rsidRDefault="00CF11A8" w:rsidP="002875BB"/>
    <w:p w:rsidR="00CF11A8" w:rsidRDefault="002875BB" w:rsidP="002875BB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6AEC963" wp14:editId="3A70AB37">
            <wp:extent cx="5760720" cy="207894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BB" w:rsidRDefault="002875BB" w:rsidP="002875BB">
      <w:pPr>
        <w:rPr>
          <w:sz w:val="16"/>
          <w:szCs w:val="16"/>
        </w:rPr>
      </w:pPr>
      <w:r w:rsidRPr="003C2AE9">
        <w:rPr>
          <w:sz w:val="16"/>
          <w:szCs w:val="16"/>
        </w:rPr>
        <w:t>Källa: 1177.se</w:t>
      </w:r>
    </w:p>
    <w:p w:rsidR="005B6804" w:rsidRDefault="005B6804" w:rsidP="002875BB">
      <w:pPr>
        <w:rPr>
          <w:sz w:val="16"/>
          <w:szCs w:val="16"/>
        </w:rPr>
      </w:pPr>
    </w:p>
    <w:p w:rsidR="00CF11A8" w:rsidRDefault="00323A18" w:rsidP="003D6E9E">
      <w:r>
        <w:t>F</w:t>
      </w:r>
      <w:r w:rsidR="00CA2252">
        <w:t>ilmer</w:t>
      </w:r>
      <w:r w:rsidR="003D6E9E" w:rsidRPr="00CB25CB">
        <w:t xml:space="preserve"> om luskamning</w:t>
      </w:r>
      <w:r w:rsidR="00CA2252">
        <w:t>:</w:t>
      </w:r>
    </w:p>
    <w:p w:rsidR="00CA2252" w:rsidRPr="00CB25CB" w:rsidRDefault="00731CC2" w:rsidP="003D6E9E">
      <w:hyperlink r:id="rId11" w:history="1">
        <w:r w:rsidR="00CA2252" w:rsidRPr="00CA2252">
          <w:rPr>
            <w:rStyle w:val="Hyperlnk"/>
          </w:rPr>
          <w:t>1177.se</w:t>
        </w:r>
      </w:hyperlink>
    </w:p>
    <w:p w:rsidR="00CA2252" w:rsidRDefault="00731CC2" w:rsidP="00CA2252">
      <w:hyperlink r:id="rId12" w:history="1">
        <w:r w:rsidR="00CA2252">
          <w:rPr>
            <w:rStyle w:val="Hyperlnk"/>
          </w:rPr>
          <w:t>https://www.youtube.com/watch?v=0E6B7bdw2OE</w:t>
        </w:r>
      </w:hyperlink>
    </w:p>
    <w:p w:rsidR="00CA2252" w:rsidRDefault="00731CC2" w:rsidP="00CA2252">
      <w:hyperlink r:id="rId13" w:history="1">
        <w:r w:rsidR="00CA2252">
          <w:rPr>
            <w:rStyle w:val="Hyperlnk"/>
          </w:rPr>
          <w:t>https://www.youtube.com/watch?v=WGEaprst9L0</w:t>
        </w:r>
      </w:hyperlink>
    </w:p>
    <w:p w:rsidR="002D33C2" w:rsidRDefault="002D33C2" w:rsidP="003D6E9E">
      <w:pPr>
        <w:rPr>
          <w:rFonts w:cstheme="minorHAnsi"/>
          <w:b/>
          <w:sz w:val="28"/>
          <w:szCs w:val="28"/>
        </w:rPr>
      </w:pPr>
    </w:p>
    <w:p w:rsidR="002D33C2" w:rsidRDefault="002D33C2" w:rsidP="003D6E9E">
      <w:pPr>
        <w:rPr>
          <w:rFonts w:cstheme="minorHAnsi"/>
          <w:b/>
          <w:sz w:val="28"/>
          <w:szCs w:val="28"/>
        </w:rPr>
      </w:pPr>
    </w:p>
    <w:p w:rsidR="002875BB" w:rsidRDefault="002875BB" w:rsidP="003D6E9E">
      <w:pPr>
        <w:rPr>
          <w:b/>
          <w:bCs/>
          <w:sz w:val="23"/>
          <w:szCs w:val="23"/>
        </w:rPr>
      </w:pPr>
      <w:r w:rsidRPr="003D6E9E">
        <w:rPr>
          <w:rFonts w:cstheme="minorHAnsi"/>
          <w:b/>
          <w:sz w:val="28"/>
          <w:szCs w:val="28"/>
        </w:rPr>
        <w:lastRenderedPageBreak/>
        <w:t xml:space="preserve">Behandling </w:t>
      </w:r>
    </w:p>
    <w:p w:rsidR="002875BB" w:rsidRDefault="002875BB" w:rsidP="002875BB">
      <w:pPr>
        <w:autoSpaceDE w:val="0"/>
        <w:autoSpaceDN w:val="0"/>
        <w:adjustRightInd w:val="0"/>
      </w:pPr>
      <w:r w:rsidRPr="00730BF5">
        <w:t>Det finns flera receptfria preparat som är effektiva mot huvudlöss, fråga på apoteket. Kamning med så kallad ”</w:t>
      </w:r>
      <w:proofErr w:type="spellStart"/>
      <w:r w:rsidRPr="00730BF5">
        <w:t>luskam</w:t>
      </w:r>
      <w:proofErr w:type="spellEnd"/>
      <w:r w:rsidRPr="00730BF5">
        <w:t>”, är ett mekaniskt och effektivt sätt att dra bort löss och ägg från håret och rekommenderas varje d</w:t>
      </w:r>
      <w:r>
        <w:t>ag under behandlingstiden samt två</w:t>
      </w:r>
      <w:r w:rsidRPr="00730BF5">
        <w:t xml:space="preserve"> veckor efter behandlingen för att vara säker på att alla löss är borta. </w:t>
      </w:r>
      <w:r>
        <w:br/>
      </w:r>
    </w:p>
    <w:p w:rsidR="002875BB" w:rsidRPr="006107E8" w:rsidRDefault="002875BB" w:rsidP="002875BB">
      <w:pPr>
        <w:rPr>
          <w:rFonts w:cstheme="minorHAnsi"/>
          <w:b/>
          <w:color w:val="CC0066"/>
          <w:sz w:val="28"/>
          <w:szCs w:val="28"/>
        </w:rPr>
      </w:pPr>
      <w:r w:rsidRPr="005B6804">
        <w:rPr>
          <w:rFonts w:cstheme="minorHAnsi"/>
          <w:b/>
          <w:sz w:val="28"/>
          <w:szCs w:val="28"/>
        </w:rPr>
        <w:t>Om behandlingen inte hjälper?</w:t>
      </w:r>
    </w:p>
    <w:p w:rsidR="002875BB" w:rsidRPr="00730BF5" w:rsidRDefault="002875BB" w:rsidP="002875BB">
      <w:pPr>
        <w:autoSpaceDE w:val="0"/>
        <w:autoSpaceDN w:val="0"/>
        <w:adjustRightInd w:val="0"/>
      </w:pPr>
      <w:r>
        <w:t>Om lössen inte försvinner</w:t>
      </w:r>
      <w:r w:rsidRPr="00730BF5">
        <w:t>, läs bruksanvisningen</w:t>
      </w:r>
      <w:r>
        <w:t xml:space="preserve"> igen för att kontrollera att du</w:t>
      </w:r>
      <w:r w:rsidRPr="00730BF5">
        <w:t xml:space="preserve"> inte har missat något. Det är viktigt att </w:t>
      </w:r>
      <w:r>
        <w:t>följa anvisningarna noga gällande mängden medel och verkningstid.</w:t>
      </w:r>
      <w:r w:rsidRPr="00730BF5">
        <w:t xml:space="preserve"> </w:t>
      </w:r>
      <w:r w:rsidR="00CF11A8">
        <w:br/>
      </w:r>
    </w:p>
    <w:p w:rsidR="002875BB" w:rsidRPr="003D6E9E" w:rsidRDefault="002875BB" w:rsidP="002875BB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730BF5">
        <w:t>Fundera också över om det eventue</w:t>
      </w:r>
      <w:r>
        <w:t xml:space="preserve">llt kan vara en ny smitta. Om du redan </w:t>
      </w:r>
      <w:r w:rsidRPr="00730BF5">
        <w:t>efter några dagar hittar fullvuxna (2-3mm långa) löss i håret</w:t>
      </w:r>
      <w:r>
        <w:t xml:space="preserve">, tyder det </w:t>
      </w:r>
      <w:r w:rsidRPr="00730BF5">
        <w:t xml:space="preserve">på en ny smitta. Se då till att noga kolla </w:t>
      </w:r>
      <w:r w:rsidRPr="00323A18">
        <w:t>alla i familjen och behandla de som är smittade, helst samtidigt.</w:t>
      </w:r>
      <w:r w:rsidRPr="003D6E9E">
        <w:rPr>
          <w:rFonts w:cstheme="minorHAnsi"/>
          <w:b/>
          <w:sz w:val="28"/>
          <w:szCs w:val="28"/>
        </w:rPr>
        <w:t xml:space="preserve"> </w:t>
      </w:r>
    </w:p>
    <w:p w:rsidR="002875BB" w:rsidRPr="00730BF5" w:rsidRDefault="002875BB" w:rsidP="002875BB">
      <w:pPr>
        <w:autoSpaceDE w:val="0"/>
        <w:autoSpaceDN w:val="0"/>
        <w:adjustRightInd w:val="0"/>
      </w:pPr>
    </w:p>
    <w:p w:rsidR="002875BB" w:rsidRPr="005B6804" w:rsidRDefault="002875BB" w:rsidP="002875BB">
      <w:pPr>
        <w:rPr>
          <w:rFonts w:cstheme="minorHAnsi"/>
          <w:b/>
          <w:sz w:val="28"/>
          <w:szCs w:val="28"/>
        </w:rPr>
      </w:pPr>
      <w:r w:rsidRPr="005B6804">
        <w:rPr>
          <w:rFonts w:cstheme="minorHAnsi"/>
          <w:b/>
          <w:sz w:val="28"/>
          <w:szCs w:val="28"/>
        </w:rPr>
        <w:t xml:space="preserve">Ta kontakt med sjukvården </w:t>
      </w:r>
    </w:p>
    <w:p w:rsidR="002875BB" w:rsidRPr="00730BF5" w:rsidRDefault="002875BB" w:rsidP="002875BB">
      <w:pPr>
        <w:autoSpaceDE w:val="0"/>
        <w:autoSpaceDN w:val="0"/>
        <w:adjustRightInd w:val="0"/>
      </w:pPr>
      <w:r w:rsidRPr="00730BF5">
        <w:t>Om lö</w:t>
      </w:r>
      <w:r>
        <w:t>ssen inte försvunnit trots att du</w:t>
      </w:r>
      <w:r w:rsidRPr="00730BF5">
        <w:t xml:space="preserve"> följt bruksanvisningen, och återsmitta inte är trolig, kan en misslyckad behandling bero på att lössen är resistenta mot medlet. Fråga då på apoteket om ett annat lusmedel eller kontakta sjukvården. </w:t>
      </w:r>
    </w:p>
    <w:p w:rsidR="002875BB" w:rsidRDefault="002875BB" w:rsidP="002875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875BB" w:rsidRDefault="002875BB" w:rsidP="00323A18">
      <w:pPr>
        <w:autoSpaceDE w:val="0"/>
        <w:autoSpaceDN w:val="0"/>
        <w:adjustRightInd w:val="0"/>
      </w:pPr>
      <w:r w:rsidRPr="00323A18">
        <w:t xml:space="preserve">Har du frågor om huvudlöss - kontakta din skolsköterska! </w:t>
      </w:r>
    </w:p>
    <w:p w:rsidR="00323A18" w:rsidRDefault="00323A18" w:rsidP="00323A18">
      <w:pPr>
        <w:autoSpaceDE w:val="0"/>
        <w:autoSpaceDN w:val="0"/>
        <w:adjustRightInd w:val="0"/>
      </w:pPr>
    </w:p>
    <w:p w:rsidR="002D33C2" w:rsidRDefault="002D33C2" w:rsidP="00323A18">
      <w:pPr>
        <w:autoSpaceDE w:val="0"/>
        <w:autoSpaceDN w:val="0"/>
        <w:adjustRightInd w:val="0"/>
      </w:pPr>
    </w:p>
    <w:p w:rsidR="00323A18" w:rsidRDefault="00323A18" w:rsidP="00323A18">
      <w:pPr>
        <w:autoSpaceDE w:val="0"/>
        <w:autoSpaceDN w:val="0"/>
        <w:adjustRightInd w:val="0"/>
      </w:pPr>
      <w:r>
        <w:br/>
        <w:t>Rektor</w:t>
      </w:r>
      <w:r>
        <w:br/>
      </w:r>
      <w:r>
        <w:br/>
      </w:r>
      <w:r>
        <w:br/>
      </w:r>
      <w:r>
        <w:br/>
        <w:t>Skolsköterska</w:t>
      </w:r>
      <w:r>
        <w:br/>
      </w:r>
    </w:p>
    <w:p w:rsidR="00323A18" w:rsidRDefault="00323A18" w:rsidP="00323A18">
      <w:pPr>
        <w:autoSpaceDE w:val="0"/>
        <w:autoSpaceDN w:val="0"/>
        <w:adjustRightInd w:val="0"/>
      </w:pPr>
    </w:p>
    <w:p w:rsidR="00323A18" w:rsidRDefault="00323A18" w:rsidP="00323A18">
      <w:pPr>
        <w:autoSpaceDE w:val="0"/>
        <w:autoSpaceDN w:val="0"/>
        <w:adjustRightInd w:val="0"/>
      </w:pPr>
    </w:p>
    <w:p w:rsidR="00323A18" w:rsidRDefault="00323A18" w:rsidP="00323A18">
      <w:pPr>
        <w:autoSpaceDE w:val="0"/>
        <w:autoSpaceDN w:val="0"/>
        <w:adjustRightInd w:val="0"/>
      </w:pPr>
    </w:p>
    <w:p w:rsidR="00323A18" w:rsidRDefault="00323A18" w:rsidP="00323A18">
      <w:pPr>
        <w:autoSpaceDE w:val="0"/>
        <w:autoSpaceDN w:val="0"/>
        <w:adjustRightInd w:val="0"/>
      </w:pPr>
    </w:p>
    <w:p w:rsidR="00323A18" w:rsidRDefault="00323A18" w:rsidP="00323A18">
      <w:r>
        <w:t>Christina Stenhammar</w:t>
      </w:r>
      <w:r>
        <w:br/>
        <w:t>Verksamhetschef</w:t>
      </w:r>
    </w:p>
    <w:p w:rsidR="00323A18" w:rsidRPr="00307BBD" w:rsidRDefault="00323A18" w:rsidP="00323A18">
      <w:r>
        <w:t>Elevhälsans centrala enhet</w:t>
      </w:r>
    </w:p>
    <w:sectPr w:rsidR="00323A18" w:rsidRPr="00307BBD" w:rsidSect="00736C6C">
      <w:headerReference w:type="default" r:id="rId14"/>
      <w:footerReference w:type="default" r:id="rId15"/>
      <w:headerReference w:type="first" r:id="rId16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71" w:rsidRDefault="003D6E9E">
    <w:pPr>
      <w:pStyle w:val="Sidfot"/>
      <w:rPr>
        <w:sz w:val="16"/>
        <w:szCs w:val="16"/>
      </w:rPr>
    </w:pPr>
    <w:r>
      <w:rPr>
        <w:sz w:val="16"/>
        <w:szCs w:val="16"/>
      </w:rPr>
      <w:t>2016-02-10</w:t>
    </w:r>
  </w:p>
  <w:p w:rsidR="00FC578E" w:rsidRPr="003F4DF9" w:rsidRDefault="00FC578E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54995B36" wp14:editId="1A4CFE5D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731CC2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731CC2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125F5F" w:rsidP="000578FF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0CB22D7" wp14:editId="2C04510C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321200" cy="36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hals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41"/>
  </w:num>
  <w:num w:numId="4">
    <w:abstractNumId w:val="10"/>
  </w:num>
  <w:num w:numId="5">
    <w:abstractNumId w:val="1"/>
  </w:num>
  <w:num w:numId="6">
    <w:abstractNumId w:val="5"/>
  </w:num>
  <w:num w:numId="7">
    <w:abstractNumId w:val="25"/>
  </w:num>
  <w:num w:numId="8">
    <w:abstractNumId w:val="11"/>
  </w:num>
  <w:num w:numId="9">
    <w:abstractNumId w:val="2"/>
  </w:num>
  <w:num w:numId="10">
    <w:abstractNumId w:val="4"/>
  </w:num>
  <w:num w:numId="11">
    <w:abstractNumId w:val="37"/>
  </w:num>
  <w:num w:numId="12">
    <w:abstractNumId w:val="33"/>
  </w:num>
  <w:num w:numId="13">
    <w:abstractNumId w:val="14"/>
  </w:num>
  <w:num w:numId="14">
    <w:abstractNumId w:val="28"/>
  </w:num>
  <w:num w:numId="15">
    <w:abstractNumId w:val="24"/>
  </w:num>
  <w:num w:numId="16">
    <w:abstractNumId w:val="12"/>
  </w:num>
  <w:num w:numId="17">
    <w:abstractNumId w:val="9"/>
  </w:num>
  <w:num w:numId="18">
    <w:abstractNumId w:val="8"/>
  </w:num>
  <w:num w:numId="19">
    <w:abstractNumId w:val="20"/>
  </w:num>
  <w:num w:numId="20">
    <w:abstractNumId w:val="31"/>
  </w:num>
  <w:num w:numId="21">
    <w:abstractNumId w:val="39"/>
  </w:num>
  <w:num w:numId="22">
    <w:abstractNumId w:val="34"/>
  </w:num>
  <w:num w:numId="23">
    <w:abstractNumId w:val="6"/>
  </w:num>
  <w:num w:numId="24">
    <w:abstractNumId w:val="13"/>
  </w:num>
  <w:num w:numId="25">
    <w:abstractNumId w:val="17"/>
  </w:num>
  <w:num w:numId="26">
    <w:abstractNumId w:val="30"/>
  </w:num>
  <w:num w:numId="27">
    <w:abstractNumId w:val="27"/>
  </w:num>
  <w:num w:numId="28">
    <w:abstractNumId w:val="36"/>
  </w:num>
  <w:num w:numId="29">
    <w:abstractNumId w:val="16"/>
  </w:num>
  <w:num w:numId="30">
    <w:abstractNumId w:val="26"/>
  </w:num>
  <w:num w:numId="31">
    <w:abstractNumId w:val="19"/>
  </w:num>
  <w:num w:numId="32">
    <w:abstractNumId w:val="21"/>
  </w:num>
  <w:num w:numId="33">
    <w:abstractNumId w:val="9"/>
  </w:num>
  <w:num w:numId="34">
    <w:abstractNumId w:val="35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5"/>
  </w:num>
  <w:num w:numId="42">
    <w:abstractNumId w:val="38"/>
  </w:num>
  <w:num w:numId="4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638A"/>
    <w:rsid w:val="000578FF"/>
    <w:rsid w:val="0006725F"/>
    <w:rsid w:val="000B59B9"/>
    <w:rsid w:val="001079D5"/>
    <w:rsid w:val="00125F5F"/>
    <w:rsid w:val="00126B46"/>
    <w:rsid w:val="001427AE"/>
    <w:rsid w:val="001C05EA"/>
    <w:rsid w:val="00206E1D"/>
    <w:rsid w:val="00235F7B"/>
    <w:rsid w:val="00265894"/>
    <w:rsid w:val="002875BB"/>
    <w:rsid w:val="002A109B"/>
    <w:rsid w:val="002B4BCA"/>
    <w:rsid w:val="002D33C2"/>
    <w:rsid w:val="002E2A12"/>
    <w:rsid w:val="00302887"/>
    <w:rsid w:val="00307BBD"/>
    <w:rsid w:val="0031740B"/>
    <w:rsid w:val="00323A18"/>
    <w:rsid w:val="003949BF"/>
    <w:rsid w:val="003A021C"/>
    <w:rsid w:val="003D3F7C"/>
    <w:rsid w:val="003D4957"/>
    <w:rsid w:val="003D6E9E"/>
    <w:rsid w:val="003F4DF9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B6804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21B09"/>
    <w:rsid w:val="00731CC2"/>
    <w:rsid w:val="007323E4"/>
    <w:rsid w:val="00736C6C"/>
    <w:rsid w:val="007826E0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46A08"/>
    <w:rsid w:val="00865495"/>
    <w:rsid w:val="00880661"/>
    <w:rsid w:val="00884BB2"/>
    <w:rsid w:val="008B2C4B"/>
    <w:rsid w:val="008D1A1E"/>
    <w:rsid w:val="008D5BE1"/>
    <w:rsid w:val="00913452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A2252"/>
    <w:rsid w:val="00CB25CB"/>
    <w:rsid w:val="00CB72BC"/>
    <w:rsid w:val="00CC6A02"/>
    <w:rsid w:val="00CF11A8"/>
    <w:rsid w:val="00D11EBE"/>
    <w:rsid w:val="00D22F3C"/>
    <w:rsid w:val="00D3163C"/>
    <w:rsid w:val="00D45B42"/>
    <w:rsid w:val="00D672D1"/>
    <w:rsid w:val="00DA0618"/>
    <w:rsid w:val="00DD12B1"/>
    <w:rsid w:val="00DE0236"/>
    <w:rsid w:val="00DE4771"/>
    <w:rsid w:val="00DE79D4"/>
    <w:rsid w:val="00DF72A6"/>
    <w:rsid w:val="00E126FB"/>
    <w:rsid w:val="00E15BC6"/>
    <w:rsid w:val="00E45BF8"/>
    <w:rsid w:val="00E63A3B"/>
    <w:rsid w:val="00E70984"/>
    <w:rsid w:val="00E91570"/>
    <w:rsid w:val="00EB0381"/>
    <w:rsid w:val="00EB62AF"/>
    <w:rsid w:val="00EE6789"/>
    <w:rsid w:val="00EF3A3E"/>
    <w:rsid w:val="00F35A71"/>
    <w:rsid w:val="00F6025C"/>
    <w:rsid w:val="00F62300"/>
    <w:rsid w:val="00F675AE"/>
    <w:rsid w:val="00F86A75"/>
    <w:rsid w:val="00FA2056"/>
    <w:rsid w:val="00FB62FB"/>
    <w:rsid w:val="00FC578E"/>
    <w:rsid w:val="00FD2C56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character" w:styleId="AnvndHyperlnk">
    <w:name w:val="FollowedHyperlink"/>
    <w:basedOn w:val="Standardstycketeckensnitt"/>
    <w:rsid w:val="00CA2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character" w:styleId="AnvndHyperlnk">
    <w:name w:val="FollowedHyperlink"/>
    <w:basedOn w:val="Standardstycketeckensnitt"/>
    <w:rsid w:val="00CA2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ahUKEwiUhq7LkO3KAhXGK5oKHSmODK8QjRwIBw&amp;url=http://www.lus.se/huvudloss.html&amp;psig=AFQjCNGOIPI91Do1Jfux7GZrCMoUohU0vw&amp;ust=1455191405613267" TargetMode="External"/><Relationship Id="rId13" Type="http://schemas.openxmlformats.org/officeDocument/2006/relationships/hyperlink" Target="https://www.youtube.com/watch?v=WGEaprst9L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E6B7bdw2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177.se/Uppsala-lan/Fakta-och-rad/Sjukdomar/Huvudlos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1</TotalTime>
  <Pages>2</Pages>
  <Words>428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Sångefjord Jeannette</cp:lastModifiedBy>
  <cp:revision>3</cp:revision>
  <cp:lastPrinted>2016-04-12T07:26:00Z</cp:lastPrinted>
  <dcterms:created xsi:type="dcterms:W3CDTF">2016-04-12T07:26:00Z</dcterms:created>
  <dcterms:modified xsi:type="dcterms:W3CDTF">2016-04-12T07:26:00Z</dcterms:modified>
</cp:coreProperties>
</file>